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0C7B" w:rsidRPr="008C0C7B" w:rsidRDefault="008C0C7B" w:rsidP="008C0C7B">
      <w:pPr>
        <w:rPr>
          <w:sz w:val="24"/>
        </w:rPr>
      </w:pPr>
      <w:r w:rsidRPr="008C0C7B">
        <w:rPr>
          <w:sz w:val="24"/>
          <w:lang w:val="en-CA"/>
        </w:rPr>
        <w:fldChar w:fldCharType="begin"/>
      </w:r>
      <w:r w:rsidRPr="008C0C7B">
        <w:rPr>
          <w:sz w:val="24"/>
          <w:lang w:val="en-CA"/>
        </w:rPr>
        <w:instrText xml:space="preserve"> SEQ CHAPTER \h \r 1</w:instrText>
      </w:r>
      <w:r w:rsidRPr="008C0C7B">
        <w:rPr>
          <w:sz w:val="24"/>
          <w:lang w:val="en-CA"/>
        </w:rPr>
        <w:fldChar w:fldCharType="end"/>
      </w:r>
      <w:r w:rsidRPr="008C0C7B">
        <w:rPr>
          <w:b/>
          <w:bCs/>
          <w:sz w:val="24"/>
        </w:rPr>
        <w:t>4-H Clothing &amp; Textiles (Construction) Fashion Revue Evaluation Scorecard</w:t>
      </w:r>
    </w:p>
    <w:p w:rsidR="008C0C7B" w:rsidRPr="008C0C7B" w:rsidRDefault="008C0C7B" w:rsidP="008C0C7B"/>
    <w:p w:rsidR="008C0C7B" w:rsidRPr="008C0C7B" w:rsidRDefault="008C0C7B" w:rsidP="008C0C7B">
      <w:r w:rsidRPr="008C0C7B">
        <w:rPr>
          <w:b/>
          <w:bCs/>
        </w:rPr>
        <w:t>Objectives for the exhibitor:</w:t>
      </w:r>
    </w:p>
    <w:p w:rsidR="008C0C7B" w:rsidRPr="008C0C7B" w:rsidRDefault="008C0C7B" w:rsidP="008C0C7B">
      <w:r w:rsidRPr="008C0C7B">
        <w:t>1.  To understand and demonstrate a wardrobe plan.</w:t>
      </w:r>
    </w:p>
    <w:p w:rsidR="008C0C7B" w:rsidRPr="008C0C7B" w:rsidRDefault="008C0C7B" w:rsidP="008C0C7B">
      <w:r w:rsidRPr="008C0C7B">
        <w:t>2.  To understand how selected garment(s) and accessories enhance their personal/public presentation.</w:t>
      </w:r>
    </w:p>
    <w:p w:rsidR="008C0C7B" w:rsidRPr="008C0C7B" w:rsidRDefault="008C0C7B" w:rsidP="008C0C7B">
      <w:r w:rsidRPr="008C0C7B">
        <w:t>3.  To understand the value of this garment/outfit and how it fits into the family’s clothing budget.</w:t>
      </w:r>
    </w:p>
    <w:p w:rsidR="008C0C7B" w:rsidRPr="008C0C7B" w:rsidRDefault="008C0C7B" w:rsidP="008C0C7B">
      <w:r w:rsidRPr="008C0C7B">
        <w:t>4.  To be able to describe how they have accepted personal responsibility in caring for their garment/outfit.</w:t>
      </w:r>
    </w:p>
    <w:p w:rsidR="008C0C7B" w:rsidRPr="008C0C7B" w:rsidRDefault="008C0C7B" w:rsidP="008C0C7B">
      <w:r w:rsidRPr="008C0C7B">
        <w:t>5.  To visually demonstrate personal fitness and grooming and clothing/accessories comfort and safety.</w:t>
      </w:r>
    </w:p>
    <w:p w:rsidR="008C0C7B" w:rsidRPr="008C0C7B" w:rsidRDefault="008C0C7B" w:rsidP="008C0C7B">
      <w:r w:rsidRPr="008C0C7B">
        <w:t>6.  To be able to describe how they have cared for the garment/outfit and how it have proved to fit into their        wardrobe plan.</w:t>
      </w:r>
    </w:p>
    <w:p w:rsidR="008C0C7B" w:rsidRPr="008C0C7B" w:rsidRDefault="008C0C7B" w:rsidP="008C0C7B"/>
    <w:p w:rsidR="008C0C7B" w:rsidRPr="008C0C7B" w:rsidRDefault="008C0C7B" w:rsidP="008C0C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  <w:r w:rsidRPr="008C0C7B">
        <w:t>Name _____________________________________</w:t>
      </w:r>
      <w:r w:rsidRPr="008C0C7B">
        <w:tab/>
        <w:t>Level (Jr</w:t>
      </w:r>
      <w:proofErr w:type="gramStart"/>
      <w:r w:rsidRPr="008C0C7B">
        <w:t>./</w:t>
      </w:r>
      <w:proofErr w:type="gramEnd"/>
      <w:r w:rsidRPr="008C0C7B">
        <w:t>Sr.) _________     Class No.___________</w:t>
      </w:r>
    </w:p>
    <w:p w:rsidR="008C0C7B" w:rsidRPr="008C0C7B" w:rsidRDefault="008C0C7B" w:rsidP="008C0C7B"/>
    <w:p w:rsidR="008C0C7B" w:rsidRPr="008C0C7B" w:rsidRDefault="008C0C7B" w:rsidP="008C0C7B"/>
    <w:tbl>
      <w:tblPr>
        <w:tblW w:w="1026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050"/>
        <w:gridCol w:w="1260"/>
        <w:gridCol w:w="1080"/>
        <w:gridCol w:w="1080"/>
        <w:gridCol w:w="2790"/>
      </w:tblGrid>
      <w:tr w:rsidR="008C0C7B" w:rsidRPr="008C0C7B" w:rsidTr="008C0C7B">
        <w:trPr>
          <w:cantSplit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808080" w:fill="FFFFFF"/>
          </w:tcPr>
          <w:p w:rsidR="008C0C7B" w:rsidRPr="008C0C7B" w:rsidRDefault="008C0C7B">
            <w:pPr>
              <w:spacing w:before="100" w:after="55"/>
            </w:pPr>
            <w:r w:rsidRPr="008C0C7B">
              <w:rPr>
                <w:b/>
                <w:bCs/>
              </w:rPr>
              <w:t>General Appearance &amp; Knowledge–70%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808080" w:fill="FFFFFF"/>
          </w:tcPr>
          <w:p w:rsidR="008C0C7B" w:rsidRPr="008C0C7B" w:rsidRDefault="008C0C7B">
            <w:pPr>
              <w:spacing w:before="100" w:after="55"/>
              <w:jc w:val="center"/>
            </w:pPr>
            <w:r w:rsidRPr="008C0C7B">
              <w:rPr>
                <w:b/>
                <w:bCs/>
              </w:rPr>
              <w:t>Excellent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808080" w:fill="FFFFFF"/>
          </w:tcPr>
          <w:p w:rsidR="008C0C7B" w:rsidRPr="008C0C7B" w:rsidRDefault="008C0C7B">
            <w:pPr>
              <w:spacing w:before="100" w:after="55"/>
              <w:jc w:val="center"/>
            </w:pPr>
            <w:r w:rsidRPr="008C0C7B">
              <w:rPr>
                <w:b/>
                <w:bCs/>
              </w:rPr>
              <w:t>Good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808080" w:fill="FFFFFF"/>
          </w:tcPr>
          <w:p w:rsidR="008C0C7B" w:rsidRPr="008C0C7B" w:rsidRDefault="008C0C7B">
            <w:pPr>
              <w:spacing w:before="100" w:after="55"/>
              <w:jc w:val="center"/>
            </w:pPr>
            <w:r w:rsidRPr="008C0C7B">
              <w:rPr>
                <w:b/>
                <w:bCs/>
              </w:rPr>
              <w:t>Fair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808080" w:fill="FFFFFF"/>
          </w:tcPr>
          <w:p w:rsidR="008C0C7B" w:rsidRPr="008C0C7B" w:rsidRDefault="008C0C7B">
            <w:pPr>
              <w:spacing w:before="100" w:after="55"/>
            </w:pPr>
            <w:r w:rsidRPr="008C0C7B">
              <w:rPr>
                <w:b/>
                <w:bCs/>
              </w:rPr>
              <w:t>Comments</w:t>
            </w:r>
          </w:p>
        </w:tc>
      </w:tr>
      <w:tr w:rsidR="008C0C7B" w:rsidRPr="008C0C7B" w:rsidTr="008C0C7B">
        <w:trPr>
          <w:cantSplit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0C7B" w:rsidRPr="008C0C7B" w:rsidRDefault="008C0C7B">
            <w:pPr>
              <w:spacing w:before="100" w:after="55"/>
            </w:pPr>
            <w:r w:rsidRPr="008C0C7B">
              <w:t>A.  Posture, poise, attitude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0C7B" w:rsidRPr="008C0C7B" w:rsidRDefault="008C0C7B">
            <w:pPr>
              <w:spacing w:before="100" w:after="55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0C7B" w:rsidRPr="008C0C7B" w:rsidRDefault="008C0C7B">
            <w:pPr>
              <w:spacing w:before="100" w:after="55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0C7B" w:rsidRPr="008C0C7B" w:rsidRDefault="008C0C7B">
            <w:pPr>
              <w:spacing w:before="100" w:after="55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0C7B" w:rsidRPr="008C0C7B" w:rsidRDefault="008C0C7B">
            <w:pPr>
              <w:spacing w:before="100" w:after="55"/>
            </w:pPr>
          </w:p>
        </w:tc>
      </w:tr>
      <w:tr w:rsidR="008C0C7B" w:rsidRPr="008C0C7B" w:rsidTr="008C0C7B">
        <w:trPr>
          <w:cantSplit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0C7B" w:rsidRPr="008C0C7B" w:rsidRDefault="008C0C7B">
            <w:pPr>
              <w:spacing w:before="100" w:after="55"/>
            </w:pPr>
            <w:r w:rsidRPr="008C0C7B">
              <w:t>B.  Personal grooming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0C7B" w:rsidRPr="008C0C7B" w:rsidRDefault="008C0C7B">
            <w:pPr>
              <w:spacing w:before="100" w:after="55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0C7B" w:rsidRPr="008C0C7B" w:rsidRDefault="008C0C7B">
            <w:pPr>
              <w:spacing w:before="100" w:after="55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0C7B" w:rsidRPr="008C0C7B" w:rsidRDefault="008C0C7B">
            <w:pPr>
              <w:spacing w:before="100" w:after="55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0C7B" w:rsidRPr="008C0C7B" w:rsidRDefault="008C0C7B">
            <w:pPr>
              <w:spacing w:before="100" w:after="55"/>
            </w:pPr>
          </w:p>
        </w:tc>
      </w:tr>
      <w:tr w:rsidR="008C0C7B" w:rsidRPr="008C0C7B" w:rsidTr="008C0C7B">
        <w:trPr>
          <w:cantSplit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0C7B" w:rsidRPr="008C0C7B" w:rsidRDefault="008C0C7B">
            <w:pPr>
              <w:spacing w:before="100" w:after="55"/>
            </w:pPr>
            <w:r w:rsidRPr="008C0C7B">
              <w:t>C.  Garment condition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0C7B" w:rsidRPr="008C0C7B" w:rsidRDefault="008C0C7B">
            <w:pPr>
              <w:spacing w:before="100" w:after="55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0C7B" w:rsidRPr="008C0C7B" w:rsidRDefault="008C0C7B">
            <w:pPr>
              <w:spacing w:before="100" w:after="55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0C7B" w:rsidRPr="008C0C7B" w:rsidRDefault="008C0C7B">
            <w:pPr>
              <w:spacing w:before="100" w:after="55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0C7B" w:rsidRPr="008C0C7B" w:rsidRDefault="008C0C7B">
            <w:pPr>
              <w:spacing w:before="100" w:after="55"/>
            </w:pPr>
          </w:p>
        </w:tc>
      </w:tr>
      <w:tr w:rsidR="008C0C7B" w:rsidRPr="008C0C7B" w:rsidTr="008C0C7B">
        <w:trPr>
          <w:cantSplit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0C7B" w:rsidRPr="008C0C7B" w:rsidRDefault="008C0C7B">
            <w:pPr>
              <w:spacing w:before="100" w:after="55"/>
            </w:pPr>
            <w:r w:rsidRPr="008C0C7B">
              <w:t>D.  Fit of garment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0C7B" w:rsidRPr="008C0C7B" w:rsidRDefault="008C0C7B">
            <w:pPr>
              <w:spacing w:before="100" w:after="55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0C7B" w:rsidRPr="008C0C7B" w:rsidRDefault="008C0C7B">
            <w:pPr>
              <w:spacing w:before="100" w:after="55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0C7B" w:rsidRPr="008C0C7B" w:rsidRDefault="008C0C7B">
            <w:pPr>
              <w:spacing w:before="100" w:after="55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0C7B" w:rsidRPr="008C0C7B" w:rsidRDefault="008C0C7B">
            <w:pPr>
              <w:spacing w:before="100" w:after="55"/>
            </w:pPr>
          </w:p>
        </w:tc>
      </w:tr>
      <w:tr w:rsidR="008C0C7B" w:rsidRPr="008C0C7B" w:rsidTr="008C0C7B">
        <w:trPr>
          <w:cantSplit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0C7B" w:rsidRPr="008C0C7B" w:rsidRDefault="008C0C7B">
            <w:pPr>
              <w:spacing w:before="100" w:after="55"/>
            </w:pPr>
            <w:r w:rsidRPr="008C0C7B">
              <w:t>E.  Modeling skills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0C7B" w:rsidRPr="008C0C7B" w:rsidRDefault="008C0C7B">
            <w:pPr>
              <w:spacing w:before="100" w:after="55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0C7B" w:rsidRPr="008C0C7B" w:rsidRDefault="008C0C7B">
            <w:pPr>
              <w:spacing w:before="100" w:after="55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0C7B" w:rsidRPr="008C0C7B" w:rsidRDefault="008C0C7B">
            <w:pPr>
              <w:spacing w:before="100" w:after="55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0C7B" w:rsidRPr="008C0C7B" w:rsidRDefault="008C0C7B">
            <w:pPr>
              <w:spacing w:before="100" w:after="55"/>
            </w:pPr>
          </w:p>
        </w:tc>
      </w:tr>
      <w:tr w:rsidR="008C0C7B" w:rsidRPr="008C0C7B" w:rsidTr="008C0C7B">
        <w:trPr>
          <w:cantSplit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0C7B" w:rsidRPr="008C0C7B" w:rsidRDefault="008C0C7B">
            <w:pPr>
              <w:spacing w:before="100" w:after="55"/>
            </w:pPr>
            <w:r w:rsidRPr="008C0C7B">
              <w:t>F.  Accessories used to create a total look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0C7B" w:rsidRPr="008C0C7B" w:rsidRDefault="008C0C7B">
            <w:pPr>
              <w:spacing w:before="100" w:after="55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0C7B" w:rsidRPr="008C0C7B" w:rsidRDefault="008C0C7B">
            <w:pPr>
              <w:spacing w:before="100" w:after="55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0C7B" w:rsidRPr="008C0C7B" w:rsidRDefault="008C0C7B">
            <w:pPr>
              <w:spacing w:before="100" w:after="55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0C7B" w:rsidRPr="008C0C7B" w:rsidRDefault="008C0C7B">
            <w:pPr>
              <w:spacing w:before="100" w:after="55"/>
            </w:pPr>
          </w:p>
        </w:tc>
      </w:tr>
      <w:tr w:rsidR="008C0C7B" w:rsidRPr="008C0C7B" w:rsidTr="008C0C7B">
        <w:trPr>
          <w:cantSplit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0C7B" w:rsidRPr="008C0C7B" w:rsidRDefault="008C0C7B">
            <w:pPr>
              <w:spacing w:before="100" w:after="55"/>
            </w:pPr>
            <w:r w:rsidRPr="008C0C7B">
              <w:t>G.  Knowledge of wardrobe plan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0C7B" w:rsidRPr="008C0C7B" w:rsidRDefault="008C0C7B">
            <w:pPr>
              <w:spacing w:before="100" w:after="55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0C7B" w:rsidRPr="008C0C7B" w:rsidRDefault="008C0C7B">
            <w:pPr>
              <w:spacing w:before="100" w:after="55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0C7B" w:rsidRPr="008C0C7B" w:rsidRDefault="008C0C7B">
            <w:pPr>
              <w:spacing w:before="100" w:after="55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0C7B" w:rsidRPr="008C0C7B" w:rsidRDefault="008C0C7B">
            <w:pPr>
              <w:spacing w:before="100" w:after="55"/>
            </w:pPr>
          </w:p>
        </w:tc>
      </w:tr>
      <w:tr w:rsidR="008C0C7B" w:rsidRPr="008C0C7B" w:rsidTr="008C0C7B">
        <w:trPr>
          <w:cantSplit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808080" w:fill="FFFFFF"/>
          </w:tcPr>
          <w:p w:rsidR="008C0C7B" w:rsidRPr="008C0C7B" w:rsidRDefault="008C0C7B">
            <w:pPr>
              <w:spacing w:before="100" w:after="55"/>
            </w:pPr>
            <w:r w:rsidRPr="008C0C7B">
              <w:rPr>
                <w:b/>
                <w:bCs/>
              </w:rPr>
              <w:t>Construction Appearance–30%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808080" w:fill="FFFFFF"/>
          </w:tcPr>
          <w:p w:rsidR="008C0C7B" w:rsidRPr="008C0C7B" w:rsidRDefault="008C0C7B">
            <w:pPr>
              <w:spacing w:before="100" w:after="55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808080" w:fill="FFFFFF"/>
          </w:tcPr>
          <w:p w:rsidR="008C0C7B" w:rsidRPr="008C0C7B" w:rsidRDefault="008C0C7B">
            <w:pPr>
              <w:spacing w:before="100" w:after="55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808080" w:fill="FFFFFF"/>
          </w:tcPr>
          <w:p w:rsidR="008C0C7B" w:rsidRPr="008C0C7B" w:rsidRDefault="008C0C7B">
            <w:pPr>
              <w:spacing w:before="100" w:after="55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808080" w:fill="FFFFFF"/>
          </w:tcPr>
          <w:p w:rsidR="008C0C7B" w:rsidRPr="008C0C7B" w:rsidRDefault="008C0C7B">
            <w:pPr>
              <w:spacing w:before="100" w:after="55"/>
            </w:pPr>
          </w:p>
        </w:tc>
      </w:tr>
      <w:tr w:rsidR="008C0C7B" w:rsidRPr="008C0C7B" w:rsidTr="008C0C7B">
        <w:trPr>
          <w:cantSplit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0C7B" w:rsidRPr="008C0C7B" w:rsidRDefault="008C0C7B">
            <w:pPr>
              <w:spacing w:before="100" w:after="55"/>
            </w:pPr>
            <w:r w:rsidRPr="008C0C7B">
              <w:t>A.  Quality of construction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0C7B" w:rsidRPr="008C0C7B" w:rsidRDefault="008C0C7B">
            <w:pPr>
              <w:spacing w:before="100" w:after="55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0C7B" w:rsidRPr="008C0C7B" w:rsidRDefault="008C0C7B">
            <w:pPr>
              <w:spacing w:before="100" w:after="55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0C7B" w:rsidRPr="008C0C7B" w:rsidRDefault="008C0C7B">
            <w:pPr>
              <w:spacing w:before="100" w:after="55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0C7B" w:rsidRPr="008C0C7B" w:rsidRDefault="008C0C7B">
            <w:pPr>
              <w:spacing w:before="100" w:after="55"/>
            </w:pPr>
          </w:p>
        </w:tc>
      </w:tr>
      <w:tr w:rsidR="008C0C7B" w:rsidRPr="008C0C7B" w:rsidTr="008C0C7B">
        <w:trPr>
          <w:cantSplit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0C7B" w:rsidRPr="008C0C7B" w:rsidRDefault="008C0C7B">
            <w:pPr>
              <w:spacing w:before="100" w:after="55"/>
            </w:pPr>
            <w:r w:rsidRPr="008C0C7B">
              <w:t>B.  Appropriate finishing techniques used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0C7B" w:rsidRPr="008C0C7B" w:rsidRDefault="008C0C7B">
            <w:pPr>
              <w:spacing w:before="100" w:after="55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0C7B" w:rsidRPr="008C0C7B" w:rsidRDefault="008C0C7B">
            <w:pPr>
              <w:spacing w:before="100" w:after="55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0C7B" w:rsidRPr="008C0C7B" w:rsidRDefault="008C0C7B">
            <w:pPr>
              <w:spacing w:before="100" w:after="55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0C7B" w:rsidRPr="008C0C7B" w:rsidRDefault="008C0C7B">
            <w:pPr>
              <w:spacing w:before="100" w:after="55"/>
            </w:pPr>
          </w:p>
        </w:tc>
      </w:tr>
      <w:tr w:rsidR="008C0C7B" w:rsidRPr="008C0C7B" w:rsidTr="008C0C7B">
        <w:trPr>
          <w:cantSplit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0C7B" w:rsidRPr="008C0C7B" w:rsidRDefault="008C0C7B">
            <w:pPr>
              <w:spacing w:before="100" w:after="55"/>
            </w:pPr>
            <w:r w:rsidRPr="008C0C7B">
              <w:t>C.  Plan for clothing care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0C7B" w:rsidRPr="008C0C7B" w:rsidRDefault="008C0C7B">
            <w:pPr>
              <w:spacing w:before="100" w:after="55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0C7B" w:rsidRPr="008C0C7B" w:rsidRDefault="008C0C7B">
            <w:pPr>
              <w:spacing w:before="100" w:after="55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8C0C7B" w:rsidRPr="008C0C7B" w:rsidRDefault="008C0C7B">
            <w:pPr>
              <w:spacing w:before="100" w:after="55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0C7B" w:rsidRPr="008C0C7B" w:rsidRDefault="008C0C7B">
            <w:pPr>
              <w:spacing w:before="100" w:after="55"/>
            </w:pPr>
          </w:p>
        </w:tc>
      </w:tr>
      <w:tr w:rsidR="008C0C7B" w:rsidRPr="008C0C7B" w:rsidTr="008C0C7B">
        <w:trPr>
          <w:cantSplit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0C7B" w:rsidRPr="008C0C7B" w:rsidRDefault="008C0C7B">
            <w:pPr>
              <w:spacing w:before="100" w:after="55"/>
            </w:pPr>
            <w:r w:rsidRPr="008C0C7B">
              <w:t>D.  Able to calculate cost per wearing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0C7B" w:rsidRPr="008C0C7B" w:rsidRDefault="008C0C7B">
            <w:pPr>
              <w:spacing w:before="100" w:after="55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0C7B" w:rsidRPr="008C0C7B" w:rsidRDefault="008C0C7B">
            <w:pPr>
              <w:spacing w:before="100" w:after="55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C0C7B" w:rsidRPr="008C0C7B" w:rsidRDefault="008C0C7B">
            <w:pPr>
              <w:spacing w:before="100" w:after="55"/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0C7B" w:rsidRPr="008C0C7B" w:rsidRDefault="008C0C7B">
            <w:pPr>
              <w:spacing w:before="100" w:after="55"/>
            </w:pPr>
          </w:p>
        </w:tc>
      </w:tr>
    </w:tbl>
    <w:p w:rsidR="008C0C7B" w:rsidRPr="008C0C7B" w:rsidRDefault="008C0C7B" w:rsidP="008C0C7B"/>
    <w:p w:rsidR="008C0C7B" w:rsidRPr="008C0C7B" w:rsidRDefault="008C0C7B" w:rsidP="008C0C7B">
      <w:r w:rsidRPr="008C0C7B">
        <w:rPr>
          <w:b/>
          <w:bCs/>
        </w:rPr>
        <w:t>Additional Comments:</w:t>
      </w:r>
      <w:r w:rsidRPr="008C0C7B">
        <w:t xml:space="preserve"> ______________________________________________________________________</w:t>
      </w:r>
    </w:p>
    <w:p w:rsidR="008C0C7B" w:rsidRPr="008C0C7B" w:rsidRDefault="008C0C7B" w:rsidP="008C0C7B"/>
    <w:p w:rsidR="008C0C7B" w:rsidRPr="008C0C7B" w:rsidRDefault="008C0C7B" w:rsidP="008C0C7B">
      <w:r w:rsidRPr="008C0C7B">
        <w:t>__________________________________________________________________________________________</w:t>
      </w:r>
    </w:p>
    <w:p w:rsidR="008C0C7B" w:rsidRPr="008C0C7B" w:rsidRDefault="008C0C7B" w:rsidP="008C0C7B"/>
    <w:p w:rsidR="008C0C7B" w:rsidRPr="008C0C7B" w:rsidRDefault="008C0C7B" w:rsidP="008C0C7B">
      <w:r w:rsidRPr="008C0C7B">
        <w:t>__________________________________________________________________________________________</w:t>
      </w:r>
    </w:p>
    <w:p w:rsidR="008C0C7B" w:rsidRPr="008C0C7B" w:rsidRDefault="008C0C7B" w:rsidP="008C0C7B"/>
    <w:p w:rsidR="008C0C7B" w:rsidRPr="008C0C7B" w:rsidRDefault="008C0C7B" w:rsidP="008C0C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</w:pPr>
      <w:r w:rsidRPr="008C0C7B">
        <w:rPr>
          <w:b/>
          <w:bCs/>
        </w:rPr>
        <w:t>Circle Placing:</w:t>
      </w:r>
      <w:r w:rsidRPr="008C0C7B">
        <w:tab/>
        <w:t>Purple</w:t>
      </w:r>
      <w:r w:rsidRPr="008C0C7B">
        <w:tab/>
      </w:r>
      <w:r w:rsidRPr="008C0C7B">
        <w:tab/>
        <w:t>Blue</w:t>
      </w:r>
      <w:r w:rsidRPr="008C0C7B">
        <w:tab/>
      </w:r>
      <w:r w:rsidRPr="008C0C7B">
        <w:tab/>
        <w:t>Red</w:t>
      </w:r>
      <w:r w:rsidRPr="008C0C7B">
        <w:tab/>
      </w:r>
      <w:r w:rsidRPr="008C0C7B">
        <w:tab/>
        <w:t>White</w:t>
      </w:r>
    </w:p>
    <w:p w:rsidR="008C0C7B" w:rsidRPr="008C0C7B" w:rsidRDefault="008C0C7B" w:rsidP="008C0C7B"/>
    <w:p w:rsidR="00281FFB" w:rsidRPr="008C0C7B" w:rsidRDefault="008C0C7B" w:rsidP="008C0C7B">
      <w:proofErr w:type="gramStart"/>
      <w:r w:rsidRPr="008C0C7B">
        <w:t>All educational programs and materials available without discrimination on the basis of race, color, national origin, sex, age, or disability.</w:t>
      </w:r>
      <w:proofErr w:type="gramEnd"/>
      <w:r w:rsidRPr="008C0C7B">
        <w:t xml:space="preserve">  Kansas State University, County Extension Councils, Extension Districts, and the U.S. Department of Agriculture cooperating.  Adapted from 4-H &amp; Youth Programs MG-33 </w:t>
      </w:r>
      <w:r w:rsidR="00EA1CE0">
        <w:t>July 2013</w:t>
      </w:r>
    </w:p>
    <w:sectPr w:rsidR="00281FFB" w:rsidRPr="008C0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7B"/>
    <w:rsid w:val="00281FFB"/>
    <w:rsid w:val="008C0C7B"/>
    <w:rsid w:val="009F2349"/>
    <w:rsid w:val="00EA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Sheridan County Extension</dc:creator>
  <cp:keywords/>
  <dc:description/>
  <cp:lastModifiedBy>Connie Albers</cp:lastModifiedBy>
  <cp:revision>2</cp:revision>
  <dcterms:created xsi:type="dcterms:W3CDTF">2015-06-30T19:45:00Z</dcterms:created>
  <dcterms:modified xsi:type="dcterms:W3CDTF">2015-06-30T19:45:00Z</dcterms:modified>
</cp:coreProperties>
</file>